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76a4" w14:textId="be17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18 декабря 2019 года № 49-300/VІ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14 декабря 2020 года № 63-382/VI. Зарегистрировано Департаментом юстиции Туркестанской области 25 декабря 2020 года № 5972.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№ 54/556-VI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5946,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18 декабря 2019 года № 49-300/VІ "О районном бюджете на 2020-2022 годы" (зарегистрировано в Реестре государственной регистрации нормативных правовых актов за № 5339, опубликовано в эталонном контрольном банке нормативных правовых актов Республики Казахстан в электронном виде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41 726 425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3 139 062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16 238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293 347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38 277 778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41 832 226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- 5 735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100 106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105 801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Сагиндиков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Мұсаханұлы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63-382/VI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49-300/VI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41 726 425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3 139 062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38 277 778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41 832 226 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30 498 966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1 943 766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2 361 740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1 776 656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сетей газификации, находящихся в коммунальной собственности районов (городов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1 002 798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специальной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