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ae5" w14:textId="0af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30 декабря 2020 года № 60/331-VI. Зарегистрировано Департаментом юстиции Туркестанской области 11 января 2021 года № 6020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2020 года № 59/322-VI "О районном бюджете на 2021-2023 годы", зарегистрированного в Реестре государственной регистрации нормативных правовых актов за № 5982,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18 486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Верхне Аксуского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5 768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Зертасского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Кемекалганского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5 137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Коксаекского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Киелитасского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14 523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Каратюбинского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Каскасуского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(использование профицита)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культуры и спорта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