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b4ac" w14:textId="85bb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29 марта 2019 года № 12-87-VI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февраля 2020 года № 23-169-VI. Зарегистрировано Департаментом юстиции Туркестанской области 7 апреля 2020 года № 5549. Утратило силу решением Келесского районного маслихата Туркестанской области от 23 декабря 2020 года № 34-260-VI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23.12.2020 № 34-260-VI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Келесский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2019 года № 12-87-VI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(зарегистрированы в реестре государственной регистрации нормативных правовых актов за № 4955)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2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"законадательством" заменить словом "законодательством";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на русском языке: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"несовершоннолетними" заменить словом "несовершеннолетними", в третьем абзаце слово "войнскую" заменить словом "воинскую", в пятом абзаце слово "подпольчиков" заменить словом "подпольщиков", "За оборону Ленингада" заменить словом "За оборону Ленинграда", "Житель блокадного Ленингада" заменить словом "Житель блокадного Ленинграда", в втором абзаце 5) подпункта слово "направлявщимся" заменить словом "направлявшимся";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и четвертом абзацах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награжденных орденами и медалями бывшего Союза ССР за самоотверженный труд и безупречную воинскую службу в тылу в годы Великой Отечественной войны, проработавшим (прослужившим) не менее шести месяцев с 22 июня 1941 года по 9 мая 1945 года, единовременно в размере 12 кратного месячного расчетного показателя;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не вступившей (вступившему) в повторный брак, единовременно в размере 12 кратного месячного расчетного показателя;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военнообязанным, призывавшимся на учебные сборы и направлявшимся в Афганистан в период ведения боевых действий, единовременно в размере 12 кратного месячного расчетного показателя;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8) подпункте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"принимавщие" заменить словом "принимавшие", слово "территори" заменить словом "территории" слово "войнский" заменить словом "воинский";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4) подпункте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2 кратном размере прожиточного минимума;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займов).";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12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"кантракте" заменить словом "контракте".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