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e975" w14:textId="2cde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14 января 2009 года № 287 "Об установлении водоохранной зоны и водоохранной полосы реки Иртыш в городе Семей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апреля 2020 года № 127. Зарегистрировано Департаментом юстиции Восточно-Казахстанской области 21 апреля 2020 года № 6962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проектом "Корректировка установленной границы водоохранных зон и полос реки Иртыш (проток Семипалатинска) в районе улицы Клары Цеткин города Семей Восточно-Казахстанской области",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января 2009 года № 287 "Об установлении водоохранной зоны и водоохранной полосы реки Иртыш в городе Семей и режима их хозяйственного использования" (зарегистрированное в Реестре государственной регистрации нормативных правовых актов за номером 2495, опубликованное в газетах "Дидар" от 7 февраля 2009 года № 15, "Рудный Алтай" от 7 февраля 2009 года № 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направление его копии на </w:t>
      </w:r>
      <w:r>
        <w:rPr>
          <w:rFonts w:ascii="Times New Roman"/>
          <w:b w:val="false"/>
          <w:i w:val="false"/>
          <w:color w:val="000000"/>
          <w:sz w:val="28"/>
        </w:rPr>
        <w:t>официальное опубликование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2009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на правом берегу реки Иртыш в городе Семей на участке от поселка Восход до поселка Мирный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1359"/>
        <w:gridCol w:w="1616"/>
        <w:gridCol w:w="2171"/>
        <w:gridCol w:w="1616"/>
        <w:gridCol w:w="2129"/>
        <w:gridCol w:w="1403"/>
      </w:tblGrid>
      <w:tr>
        <w:trPr>
          <w:trHeight w:val="30" w:hRule="atLeast"/>
        </w:trPr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Семей на участке правого берега от поселка Восход до поселка Мирный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350-2690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25,107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343,6858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