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60b7" w14:textId="cb56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3 июля 2007 года № 163 "Об установлении водоохранной зоны и водоохранной полосы реки Иртыш и реки Ульба в городе Усть-Каменогорске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27 августа 2020 года № 310. Зарегистрировано Департаментом юстиции Восточно-Казахстанской области 1 сентября 2020 года № 7501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"Корректировка проекта установления водоохранной зоны и водоохранной полосы правого берега реки Иртыш и реки Ульба в городе Усть-Каменогорске" 2006 года в створе земельного участка, расположенного на левом берегу реки Ульба, севернее села Степное и дачного кооператива "Наука" в Глубоковском районе Восточно-Казахстанской области",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3 июля 2007 года № 163 "Об установлении водоохранной зоны и водоохранной полосы реки Иртыш и реки Ульба в городе Усть-Каменогорске и режима их хозяйственного использования" (зарегистрированное в Реестре государственной регистрации нормативных правовых актов за номером 2448, опубликованное в газетах "Дидар", "Рудный Алтай" от 7 августа 2007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руководителя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М. Иманжанов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"_____" _____________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 № 310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2007 года № 163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Иртыш и реки Ульба в городе Усть-Каменогорске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