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b84b" w14:textId="318b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июня 2020 года № 58/6-VI. Зарегистрировано Департаментом юстиции Восточно-Казахстанской области 8 июля 2020 года № 72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 (зарегистрировано в Реестре государственной регистрации нормативных правовых актов за № 6248, опубликовано в Эталонном контрольном банке нормативных правовых актов Республики Казахстан в электронном виде 12 ноября 2019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яты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