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44d1" w14:textId="875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Караоленского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62/450-VI. Зарегистрировано Департаментом юстиции Восточно-Казахстанской области 31 декабря 2020 года № 8266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маслихата города Семей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61/437-VI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59 693,0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51 624,0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62/450-VI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Семей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48/325-VI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Караоленского сельского округа на 2020-2022 годы" (зарегистрировано в Реестре государственной регистрации нормативных правовых актов за № 6685, опубликовано в Эталонном контрольном банке нормативных правовых актов Республики Казахстан в электронном виде 3 февраля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Семей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50/356-VI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48/325-VI "О бюджете Караоленского сельского округа на 2020-2022 годы" (зарегистрировано в Реестре государственной регистрации нормативных правовых актов за № 6829, опубликовано в Эталонном контрольном банке нормативных правовых актов Республики Казахстан в электронном виде 3 апреля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Семей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58/422-VI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48/325-VI "О бюджете Караоленского сельского округа на 2020-2022 годы" (зарегистрировано в Реестре государственной регистрации нормативных правовых актов за № 7862, опубликовано в Эталонном контрольном банке нормативных правовых актов Республики Казахстан в электронном виде 26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