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73e6" w14:textId="91f7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Жиеналинского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62/448-VI. Зарегистрировано Департаментом юстиции Восточно-Казахстанской области 31 декабря 2020 года № 8268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Жиеналинского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24 850,0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2021 год в сумме 23 069,0 тысяч тенге.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48/323-VI "О бюджете Жиеналинского сельского округа на 2020-2022 годы" (зарегистрировано в Реестре государственной регистрации нормативных правовых актов за № 6686, опубликовано в Эталонном контрольном банке нормативных правовых актов Республики Казахстан в электронном виде 3 февраля 2020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50/361-VI "О внесении изменений в решение маслихата города Семей от 30 декабря 2019 года № 48/323-VI "О бюджете Жиеналинского сельского округа на 2020-2022 годы" (зарегистрировано в Реестре государственной регистрации нормативных правовых актов за № 6827,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58/420-VI "О внесении изменений в решение маслихата города Семей от 30 декабря 2019 года № 48/323-VI "О бюджете Жиеналинского сельского округа на 2020-2022 годы" (зарегистрировано в Реестре государственной регистрации нормативных правовых актов за № 7861, опубликовано в Эталонном контрольном банке нормативных правовых актов Республики Казахстан в электронном виде 26 ноября 2020 года).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