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c59" w14:textId="f4a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 июля 2020 года № 43/331-VI. Зарегистрировано Департаментом юстиции Восточно-Казахстанской области 8 июля 2020 года № 7280. Утратило силу решением Курчатовского городского маслихата Восточно-Казахстанской области от 25 декабря 2020 года № 48/361-VI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7207)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3 303 755,0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1 291 338,0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1 990 145,0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3 547 892,7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-244 137,7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244 137,7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–233 472,7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сумме 415 694,0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сумме 271 794,0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37/293- VI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