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9855" w14:textId="8be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Курчатовского городского маслихата от 18 марта 2016 года № 44/327-V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 июля 2020 года № 43/332-VI. Зарегистрировано Департаментом юстиции Восточно-Казахстанской области 9 июля 2020 года № 7296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Курчатовского городского маслихата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44/327-V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№ 4462, опубликовано 19 апреля 2016 года в Эталонном контрольном банке нормативных правовых актов Республики Казахстан в электронном виде, в газете "Мой край" от 21 апреля 2016 года № 16, информационно-правовой системе "Әділет" 20 апреля 2016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8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