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fb08" w14:textId="ad1f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Риддерского городского маслихата от 22 декабря 2016 года № 7/6-VI "О возмещении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5 марта 2020 года № 39/12-VI. Зарегистрировано Департаментом юстиции Восточно-Казахстанской области 27 марта 2020 года № 6816. Утратило силу - решением Риддерского городского маслихата Восточно-Казахстанской области от 4 февраля 2022 года № 10/2-VII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04.02.2022 № 10/2-VII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22 декабря 2016 года №7/6-VI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№ 4825, опубликовано в Эталонном контрольном банке нормативных правовых актов Республики Казахстан в электронном виде 26 января 2017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Возмещать ежемесячно в течение учебного года затраты на обучение на дому детей с ограниченными возможностями из числа инвалидов по индивидуальному учебному плану в размере четырех месячных расчетных показателей.".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Р.Хисамов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