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bb364" w14:textId="55bb3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Риддерского городского маслихата от 27 декабря 2019 года № 38/2-VI "О бюджете города Риддера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17 апреля 2020 года № 40/2-VI. Зарегистрировано Департаментом юстиции Восточно-Казахстанской области 20 апреля 2020 года № 6959. Утратило силу - решением Риддерского городского маслихата Восточно-Казахстанской области от 25 декабря 2020 года № 50/3-VI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Риддерского городского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50/3-VI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Риддерский городской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27 декабря 2019 года № 38/2-VI "О бюджете города Риддера на 2020-2022 годы" (зарегистрировано в Реестре государственной регистрации нормативных правовых актов за № 6491, опубликовано в Эталонном контрольном банке нормативных правовых актов Республики Казахстан в электронном виде 15 января 2020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учесть специалистам в области социального обеспечения, образования, культуры являющимся гражданскими служащими и работающим в сельской местности за счет бюджетных средств,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должностей специалистов в области социального обеспечения, образования, культуры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органом.".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Афанасьев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