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b364" w14:textId="55bb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27 декабря 2019 года № 38/2-VI "О бюджете города Риддера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17 апреля 2020 года № 40/2-VI. Зарегистрировано Департаментом юстиции Восточно-Казахстанской области 20 апреля 2020 года № 6959. Утратило силу - решением Риддерского городского маслихата Восточно-Казахстанской области от 25 декабря 2020 года № 50/3-VI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Риддерского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50/3-VI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2019 года № 38/2-VI "О бюджете города Риддера на 2020-2022 годы" (зарегистрировано в Реестре государственной регистрации нормативных правовых актов за № 6491, опубликовано в Эталонном контрольном банке нормативных правовых актов Республики Казахстан в электронном виде 15 января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учесть специалистам в области социального обеспечения, образования, культуры являющимся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