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c970" w14:textId="372c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28 апреля 2020 года № 41/3-VI. Зарегистрировано Департаментом юстиции Восточно-Казахстанской области 25 мая 2020 года № 7111.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3341, опубликовано 06 июня 2014 года в газете "Лениногорская правда" № 23)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Международный день Памяти жертв радиационных аварий и катастроф - 26 апреля: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33,400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1988-1989 годах – 33,400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23,857 месячных расчетных показателей;";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215,983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еҰ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35,998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других государствах, в которых велись боевые действия – 33,400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семьям военнослужащих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– 4,294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15,299 месячных расчетных показателя;";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– инвалида в возрасте до 16 лет – 4,771 месячных расчҰтных показателей;";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День памяти жертв политических репрессий и голода – 31 мая - лицам, пострадавшим от политических репрессий – 4,294 месячных расчетных показателей.".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Афанасьев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