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36fc" w14:textId="5b53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июля 2020 года № 45/3-VI. Зарегистрировано Департаментом юстиции Восточно-Казахстанской области 6 августа 2020 года № 7433. Утратило силу - решением Риддерского городского маслихата Восточно-Казахстанской области от 25 декабря 2020 года № 50/10-VI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Риддерского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50/10-VI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