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5e51" w14:textId="1835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29 июня 2020 года № 49/12-VI. Зарегистрировано Департаментом юстиции Восточно-Казахстанской области 10 июля 2020 года № 7328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Абайского районного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36/5-V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(зарегистировано в Реестре государственной регистрации нормативных правовых актов за № 4452, опубликовано в газете "Абай елі" от 8 апреля 2016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Абайского районного маслихата от 11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44/4-VI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Абайского районного маслихата от 11 марта 2016 года № 36/5-V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6774, опубликовано в эталонном контрольном банке нормативных правовых актов Республики Казахстан в электронном виде от 19 марта 2020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8 июня 2020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