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ae53" w14:textId="069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29 июня 2020 года № 49/10-VI. Зарегистрировано Департаментом юстиции Восточно-Казахстанской области 13 июля 2020 года № 7346.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Абайского районного маслихата от 18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в электронном виде 3 июля 2019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Абайского района" (далее – уполномоченный орган) осуществляет социальную помощь отдельным категориям нуждающихся граждан осуществляет в пределах средств предусмотренных в районном бюджете.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некоммерческое акционерное общество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организацию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обеспечение оказания государственных услуг в электронной форме;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– комиссия, создаваемая решением акима Абайского района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Абайского района", финансируемое за счет местного бюджета, осуществляющее оказание социальной помощи;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Абайского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Абайского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ежемесячно и единовременно.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Абайского района и утверждаются решением Абайского районного маслихата.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Абайским районным маслихатом в кратном отношении к прожиточному минимуму.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     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 в связи с преклонным возрастом, вследствие перенесенной болезни и (или) инвалидности;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освобождҰнные из мест лишения свободы;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заболевания, представляющие опасность для окружающих, социальная помощь без учета доходов, находящемся на амбулаторном лечении по спискам медицинских учрежедений оказывается ежемесячно шесть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 - 15 февраля: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воинскую службу в Афганистане или других государствах, в которых велись боевые действия – 33,4 месячных расчетных показателя;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 месячных расчетных показателя;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матерям, награжденным подвеской "Алтын алқа", орденами "Материнская слава" I и II степени или ранее получившим звание "Мать- героиня" - 5 месячных расчетных показателя;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матерям, награжденным подвеской "Күміс алқа" - 5 месячных расчетных показателя;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 месячных расчетных показателя;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33,4 месячных расчетных показателя;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по зрению - 10 месячных расчетных показателя;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инвалидам и участникам Великой Отечественной войны – 215,983 месячных расчетных показателя;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женам, (мужьям) умерших инвалидов войны и приравненных к ним инвалидов – 35,998 месячных расчетных показателя;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- 4,294 месячных расчетных показателя;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в возрасте до 16 лет – 4,711 месячных расчетных показателя.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Абайского района по представлению уполномоченной организаций либо иных организации без истребования заявлений от получателей.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следующих документов: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(далее - Типовые правила);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в случаях: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Абайского района;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