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7ea7" w14:textId="97c7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Мадениетского сельского округа Аягозского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10 января 2020 года № 43/313-VI. Зарегистрировано Департаментом юстиции Восточно-Казахстанской области 17 января 2020 года № 6590. Утратило силу - решением Аягозского районного маслихата Восточно-Казахстанской области от 25 декабря 2020 года № 55/542-VI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55/542-VI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6482), Аягозский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Мадениетского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21933,8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20163,8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54/516-VI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54/516-VI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остатков средств с контрольного счета наличности местного самоуправления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