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de7a" w14:textId="5e3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43/322-VI. Зарегистрировано Департаментом юстиции Восточно-Казахстанской области 20 января 2020 года № 6600. Утратило силу - решением Аягозского районного маслихата Восточно-Казахстанской области от 25 декабря 2020 года № 55/551-VI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53/496-VI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53/496-VI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