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de7a" w14:textId="5e3d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Тарлаулинского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43/322-VI. Зарегистрировано Департаментом юстиции Восточно-Казахстанской области 20 января 2020 года № 6600. Утратило силу - решением Аягозского районного маслихата Восточно-Казахстанской области от 25 декабря 2020 года № 55/551-VI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55/551-VI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Тарлаулинского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23705,3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53/496-VI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53/496-VI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