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d85" w14:textId="181b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Аягозского районного маслихата от 6 сентября 2018 года 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2020 года № 45/339-VI. Зарегистрировано Департаментом юстиции Восточно-Казахстанской области 9 апреля 2020 года № 6872. Утратило силу решением Аягозского районного маслихата Восточно-Казахстанской области от 2 июля 2020 года № 49/414-VI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августа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6 сентября 2018 года № 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5-6-180, опубликовано в Эталонном контрольном банке нормативных правовых актов Республики Казахстан в электронном виде 9 октября 2018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