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d5c9" w14:textId="7c2d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43/317-VI "О бюджете Мынбулакского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14 апреля 2020 года № 46/360-VI. Зарегистрировано Департаментом юстиции Восточно-Казахстанской области 22 апреля 2020 года № 6971. Утратило силу - решением Аягозского районного маслихата Восточно-Казахстанской области от 25 декабря 2020 года № 55/546-VI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55/546-VI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31 марта 2020 года № 45/336-VI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№42/291-VI "О бюджете Аягозского района на 2020-2022 годы" (зарегистрировано в Реестре государственной регистрации нормативных правовых актов за номером 6869),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№43/317-VI "О бюджете Мынбулакского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6584,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Мынбулакского сельского округа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25414,0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23843,0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25414,0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46/360-VI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43/317 -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