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3ce9" w14:textId="8a63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43/314-VI "О бюджете Майлинского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6 ноября 2020 года № 53/490-VI. Зарегистрировано Департаментом юстиции Восточно-Казахстанской области 17 ноября 2020 года № 7827. Утратило силу - решением Аягозского районного маслихата Восточно-Казахстанской области от 25 декабря 2020 года № 55/543-VI.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октября 2020 года №53/469-VI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7774),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43/314-VI "О бюджете Майлинского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6588,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–16162,0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15250,0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16162,0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53/490-VI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