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c1b" w14:textId="a9cb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55/535-VI. Зарегистрировано Департаментом юстиции Восточно-Казахстанской области 5 января 2021 года № 8298.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55/535-VI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43/306-VІ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46/349-VI "О внесении изменений в решение Аягозского районного маслихата от 10 января 2020 года № 43/306-VІ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6983,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 52/451-VI "О внесении изменений в решение Аягозского районного маслихата от 10 января 2020 года № 43/306-VІ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7578, опубликовано в Эталонном контрольном банке нормативных правовых актов Республики Казахстан в электронном виде 30 сентября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 53/483-VI "О внесении изменений в решение Аягозского районного маслихата от 10 января 2020 года № 43/306-VІ "О бюджете Байкошкарского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7822, опубликовано в Эталонном контрольном банке нормативных правовых актов Республики Казахстан в электронном виде 19 ноября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