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d5da" w14:textId="318d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Акшийского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55/534-VI. Зарегистрировано Департаментом юстиции Восточно-Казахстанской области 5 января 2021 года № 8317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34913,9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№43/305-VІ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6598,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№46/348-VI "О внесении изменений в решение Аягузского районного маслихата от 10 января 2020 года №43/305-VІ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6984,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№48/385-VI "О внесении изменений в решение Аягозского районного маслихата от 10 января 2020 года №43/305-VІ " 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7171,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№52/450-VI "О внесении изменений в решение Аягозского районного маслихата от 10 января 2020 года №43/305-VІ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7581,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№53/482-VI "О внесении изменений в решение Аягозского районного маслихата от 10 января 2020 года №43/305-VІ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7825,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№54/510-VI "О внесении изменений в решение Аягозского районного маслихата от 10 января 2020 года №43/305-VІ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7965, опубликовано в Эталонном контрольном банке нормативных правовых актов Республики Казахстан в электронном виде 12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