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acc7" w14:textId="fc9a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Баскольского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16 января 2020 года № 49/2-VI. Зарегистрировано Департаментом юстиции Восточно-Казахстанской области 20 января 2020 года № 6625. Утратило силу решением Бескарагайского районного маслихата Восточно-Казахстанской области от 29 декабря 2020 года № 62/2-VI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29.12.2020 № 62/2-VI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48/3-VI "О бюджете Бескарагайского района на 2020-2022 годы" (зарегистрировано в Реестре государственной регистрации нормативных правовых актов за номером 6502)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Баскольского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–28648,0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Баскольского сельского округа на 2020 год в сумме 25 008,0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2020 года 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Восточно-Казахстанской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 2020 года 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 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и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