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c41c" w14:textId="b73c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6 января 2020 года № 48/3-VІ "О бюджете Бескарагайского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апреля 2020 года № 51/4-VI. Зарегистрировано Департаментом юстиции Восточно-Казахстанской области 20 апреля 2020 года № 6958. Утратило силу - решением Бескарагайского районного маслихата Восточно-Казахстанской области от 22 декабря 2020 года № 61/2-VI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22.12.2020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статьи 139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6502, опубликовано в Эталонном контрольном банке нормативных правовых актов Республики Казахстан в электронном виде 21 января 2020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культуры, спорта,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