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c065" w14:textId="aab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49/7-VI "О бюджете Канонерского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56/5-VI. Зарегистрировано Департаментом юстиции Восточно-Казахстанской области 15 сентября 2020 года № 7530. Утратило силу - решением Бескарагайского районного маслихата Восточно-Казахстанской области от 29 декабря 2020 года № 62/7-VI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№ 6618,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39356,0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50271,8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-10915,8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10915,8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–10915,8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54/7-VI "О внесении изменений в решение Бескарагайского районного маслихата от 16 января 2020 года № 49/7-VI "О бюджете Канонерского сельского округа на 2020-2022 годы"" (зарегистрировано в Реестре государственной регистрации нормативных правовых актов за номером 7226, опубликовано в Эталонном контрольном банке нормативных правовых актов Республики Казахстан в электронном виде 3 июля 2020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