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3bc" w14:textId="1fcb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49/7-VI "О бюджете Канонерского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58/7-VI. Зарегистрировано Департаментом юстиции Восточно-Казахстанской области 20 ноября 2020 года № 7849. Утратило силу - решением Бескарагайского районного маслихата Восточно-Казахстанской области от 29 декабря 2020 года № 62/7-VI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49/7-VІ "О бюджете Канонерского сельского округа на 2020-2022 годы" (зарегистрировано в Реестре государственной регистрации нормативных правовых актов за номером 6618,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39205,7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34873,7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50121,5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-10915,8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10915,8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займов- 10915,8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Cубвенции из республиканского бюджета на государственные услуги общего характера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