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032e" w14:textId="3ba0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16 января 2020 года № 49/2-VI "О бюджете Баскольского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12 ноября 2020 года № 58/2-VI. Зарегистрировано Департаментом юстиции Восточно-Казахстанской области 20 ноября 2020 года № 7857. Утратило силу решением Бескарагайского районного маслихата Восточно-Казахстанской области от 29 декабря 2020 года № 62/2-VI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29.12.2020 № 62/2-VI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27 октября 2020 года № 57/13-VI "О внесении изменений в решение Бескарагайского районного маслихата от 6 января 2020 года № 48/3-VI "О бюджете Бескарагайского района на 2020-2022 годы" (зарегистрировано в Реестре государственной регистрации нормативных правовых актов за номером 7754), Бескарагайский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16 января 2020 года № 49/2-VI "О бюджете Баскольского сельского округа на 2020-2022" (зарегистрировано в Реестре государственной регистрации нормативных правовых актов за номером 6625, опубликовано в Эталонном контрольном банке нормативных правовых актов Республики Казахстан в электронном виде 27 января 2020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Баскольского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28648,0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25508,0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–28648,0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Токашев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прочие расходы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