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8688" w14:textId="e978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Бородулихинского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июля 2020 года № 51-10-VI. Зарегистрировано Департаментом юстиции Восточно-Казахстанской области 13 июля 2020 года № 7335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Бородулихинского районного маслихата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41-6-V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4473, опубликовано в Эталонном контрольном банке нормативных правовых актов Республики Казахстан в электронном виде 13 апреля 2016 года, в районных газетах "Пульс района", "Аудан тынысы" 15 апреля 2016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Бородулихинского районного маслихата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47-8-VI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Бородулихинского районного маслихата от 18 марта 2016 года № 41-6-V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6879, опубликовано в Эталонном контрольном банке нормативных правовых актов Республики Казахстан в электронном виде 16 апреля 2020 года, в районных газетах "Пульс района", "Аудан тынысы" 24 апреля 2020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