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8cfa" w14:textId="ba98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46-18-VI "О бюджете Степного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56-21-VI. Зарегистрировано Департаментом юстиции Восточно-Казахстанской области 30 декабря 2020 года № 8122. Утратило силу - решением маслихата Бородулихинского района Восточно-Казахстанской области от 19 января 2021 года № 2-18-VII.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46-18-VI "О бюджете Степного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6629,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28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Степного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16670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15454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16670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56-21-VI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