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a120" w14:textId="8a9a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территорий, в которых запрещено проведение пикетирования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октября 2020 года № 51/3-VI. Зарегистрировано Департаментом юстиции Восточно-Казахстанской области 6 ноября 2020 года № 7776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районе дома по улице Пирогова 22 в поселке Глубокое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 поселок Глубокое от площади в районе дома по улице Пирогова 22 до стадиона по улице Поповича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51/3-VI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территории: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