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b8df" w14:textId="42bb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Ауэзова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42/349-VI. Зарегистрировано Департаментом юстиции Восточно-Казахстанской области 20 января 2020 года № 6649. Утратило силу - решением Жарминского районного маслихата Восточно-Казахстанской области от 30 декабря 2020 года № 53/538-VI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53/538-VI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Ауэзова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40523,3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-2 926,6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2926,6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Ауэзова Жарминского района на 2020 год объемы субвенций в сумме 19164,0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10 794,6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10 571,6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8 044,6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43 449,9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