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d4f4" w14:textId="4e7d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2019 года № 41/333-VI "О бюджете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45/386-VI. Зарегистрировано Департаментом юстиции Восточно-Казахстанской области 20 мая 2020 года № 7101. Утратило силу - решением Жарминского районного маслихата Восточно-Казахстанской области от 25 декабря 2020 года № 53/521-VI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38/424-VІ "О внесении изменений и дополнений в решение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6993),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10534139,7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4135357,0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6361184,7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10730002,9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20736,0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-216599,2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216599,2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17794,2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Специалистам в области социального обеспечения, образования, культуры, спорта, являющимся гражданскими служащими и работающим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пунктом 9 статьи 139 Трудового кодекса Республики Казахстан от 23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45/386-VI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10534139,7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6361184,7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6358892,4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6358892,4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2126726,0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1154921,4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2960044,0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10730002,9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4960433,1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4785416,1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1196259,7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717630,8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717630,8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717630,8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-216599,2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45/386-VI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4919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521756,4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45/386-VI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245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835832,1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814193,1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45/386-VI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875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