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1765" w14:textId="7d41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2019 года № 41/333-VI "О бюджете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49/454-VI. Зарегистрировано Департаментом юстиции Восточно-Казахстанской области 18 сентября 2020 года № 7550. Утратило силу - решением Жарминского районного маслихата Восточно-Казахстанской области от 25 декабря 2020 года № 53/521-VI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53/521-VI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августа 2020 года № 41/466-VІ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№ 7500),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6484, опубликовано в Эталонном контрольном банке нормативных правовых актов Республики Казахстан в электронном виде от 14 января 2020 года, в газете "Қалба тынысы" от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10888435,5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3835357,0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11660,5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25939,0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7015479,0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11084298,7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21478,0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48460,0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26982,0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-217341,2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217341,2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226529,0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26982,0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17794,2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10888435,5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3835357,0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7015479,0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7013186,7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7013186,7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2571152,3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2960044,0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5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11084298,7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377944,8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5586842,8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4912528,9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4749663,5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4649152,4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1436234,7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540370,7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535370,7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773702,1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763796,7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486313,9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-217341,2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районному бюджету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245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2698211,0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875323,0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835832,1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814193,1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801902,0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748574,0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748574,0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 поддержки специалистам социальной сферы сельских населенных пунктов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5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0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