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55f0" w14:textId="d865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октября 2020 года № 51/486-VI. Зарегистрировано Департаментом юстиции Восточно-Казахстанской области 30 октября 2020 года № 7743. Утратило силу - решением Жарминского районного маслихата Восточно-Казахстанской области от 30 декабря 2020 года № 53/539-VI.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7596),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42/350-VI "О бюджете Бельтерекского сельского округа Жарминского района на 2020-2022 годы" (зарегистрировано в Реестре государственной регистрации нормативных правовых актов за № 6648,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Бельтерекского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18378,0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17141,0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18378,0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42/350-VI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