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69ab" w14:textId="7e16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42/365-VI "О бюджете города Шар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52/519-VI. Зарегистрировано Департаментом юстиции Восточно-Казахстанской области 30 ноября 2020 года № 7893. Утратило силу - решением Жарминского районного маслихата Восточно-Казахстанской области от 30 декабря 2020 года № 53/554-VI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53/554-VI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42/365-VI "О бюджете города Шар Жарминского района на 2020-2022 годы" (зарегистрировано в Реестре государственной регистрации нормативных правовых актов за № 6632,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71093,9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21181,9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49896,0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75868,1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-4774,2тенге;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4774,2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4774,2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52/519-VI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71 093,9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21 181,9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17 529,6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6 140,6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6 140,6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75 868,1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24 890,3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16 740,4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-4 774,2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