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bef0" w14:textId="64bb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Жарма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53/544-VI. Зарегистрировано Департаментом юстиции Восточно-Казахстанской области 31 декабря 2020 года № 8280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Жарма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187,7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Жарма Жарминского района на 2021 год объемы субвенций в сумме 15642,0 тысяч тенге.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53/544-VI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42/353-VI "О бюджете поселка Жарма Жарминского района на 2020-2022 годы" (зарегистрировано в Реестре государственной регистрации нормативных правовых актов за № 6643,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10 апреля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45/394-VI "О внесении изменений в решение Жарминского районного маслихата от 13 января 2020 года № 42/353-VI "бюджете поселка Жарма Жарминского района на 2020-2022 годы"" (зарегистрировано в Реестре государственной регистрации нормативных правовых актов за № 7078,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47/424-VI "О внесении изменений в решение Жарминского районного маслихата от 13 января 2020 года № 42/353-VI "О бюджете поселка Жарма Жарминского района на 2020-2022 годы"" (зарегистрировано в Реестре государственной регистрации нормативных правовых актов за № 7250,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48/439-VI "О внесении изменений в решение Жарминского районного маслихата от 13 января 2020 года № 42/353-VI "О бюджете поселка Жарма Жарминского района на 2020-2022 годы"" (зарегистрировано в Реестре государственной регистрации нормативных правовых актов за № 7465, опубликовано в Эталонном контрольном банке нормативных правовых актов Республики Казахстан в электронном виде от 24 августа 2020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49/458-VI "О внесении изменений в решение Жарминского районного маслихата от 13 января 2020 года № 42/353-VI "О бюджете поселка Жарма Жарминского района на 2020-2022 годы"" (зарегистрировано в Реестре государственной регистрации нормативных правовых актов за № 7545, опубликовано в Эталонном контрольном банке нормативных правовых актов Республики Казахстан в электронном виде от 21 сентября 2020 года);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52/503-VI "О внесении изменений в решение Жарминского районного маслихата от 13 января 2020 года № 42/353-VI "О бюджете поселка Жарма Жарминского района на 2020-2022 годы"" (зарегистрировано в Реестре государственной регистрации нормативных правовых актов за № 7883, опубликовано в Эталонном контрольном банке нормативных правовых актов Республики Казахстан в электронном виде от 14 декабря 2020 года).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