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3ea6" w14:textId="1b03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мероприятии в микрорайонах "Сауыр" и "Шевченко" Зайсанского городского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Зайсан Зайсанского района Восточно-Казахстанской области от 21 декабря 2020 года № 3. Зарегистрировано Департаментом юстиции Восточно-Казахстанской области 23 декабря 2020 года № 8007. Утратило силу - решением акима города Зайсан Зайсанского района Восточно-Казахстанской области от 10 июня 2021 года № 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Зайсан Зайсанского района Восточно-Казахстанской области от 10.06.2021 № 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Зайсанского района от 10 декабря 2020 года №792, аким города Зайсан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микрорайонах "Сауыр" и "Шевченко" Зайсанского городского округа в связи с возникновением бруцеллеза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Зайсан"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Зайсан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