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d11e" w14:textId="b67d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Средигорного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5 января 2020 года № 61/13-VI. Зарегистрировано Департаментом юстиции Восточно-Казахстанской области 15 января 2020 года № 6512. Утратило силу - решением маслихата района Алтай Восточно-Казахстанской области от 25 декабря 2020 года № 77/14-VI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27 декабря 2019 года № 60/2-VI "О районном бюджете района Алтай на 2020-2022 годы" (зарегистрировано в Реестре государственной регистрации нормативных правовых актов за № 6471),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Средигорного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Средигорного сельского округа на 2020 год объем субвенций из районного бюджета в сумме 15319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Средигорного сельского округа на 2020 год объем трансфертов из районного бюджета в сумме 2044,7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69/15-VI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 бюджете Средигорного сельского округа на 2020 год объем трансфертов из областного бюджета в сумме 2055,3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73/12-VI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Карагужина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Алтай Восточно-Казахстанской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73/12-VI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Средигорного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