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c155" w14:textId="c0dc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22 апреля 2020 года № 150. Зарегистрировано Департаментом юстиции Восточно-Казахстанской области 24 апреля 2020 года № 6997</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Алтай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Алтай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Алтай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Алтай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22 апреля 2020 года № 150 </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398"/>
        <w:gridCol w:w="2103"/>
        <w:gridCol w:w="3214"/>
        <w:gridCol w:w="155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xml:space="preserve">
(% от списочной численности работников)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"Бухтарма-Энергосервис"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"Тургусунская средняя школа"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инвалидов и престарелых района Алтай"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"Коррекционная школа интернат №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города Алтай"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"Октябрьская средняя школа"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предпринематель "Чилимова Алла Алексеевна"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22 апреля 2020 года № 150 </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в районе Алтай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3482"/>
        <w:gridCol w:w="2433"/>
        <w:gridCol w:w="3717"/>
        <w:gridCol w:w="147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 от списочной численности работников)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r>
              <w:br/>
            </w:r>
            <w:r>
              <w:rPr>
                <w:rFonts w:ascii="Times New Roman"/>
                <w:b w:val="false"/>
                <w:i w:val="false"/>
                <w:color w:val="000000"/>
                <w:sz w:val="20"/>
              </w:rPr>
              <w:t>
человек</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"Трак Энтерпрайз Сервис"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"Бухтарминская цементная компания"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22 апреля 2020 года № 150 </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состоящих на учете службы пробации в районе Алтай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393"/>
        <w:gridCol w:w="2371"/>
        <w:gridCol w:w="3623"/>
        <w:gridCol w:w="1751"/>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 от списочной численности работников)</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"Трак Энтерпрайз Сервис"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"Бухтарминская цементная компания"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акимата района Алтай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"Колор"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