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3b08" w14:textId="0333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17 октября 2016 года № 9/3-VI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69/19-VI. Зарегистрировано Департаментом юстиции Восточно-Казахстанской области 9 июля 2020 года № 7298. Утратило силу - решением маслихата района Алтай Восточно-Казахстанской области от 21 октября 2021 года № 8/3-VII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21.10.2021 № 8/3-VII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Зыряновского района от 17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9/3-VI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№ 4738, опубликовано в Эталонном контрольном банке нормативных правовых актов Республики Казахстан в электронном виде 22 ноября 2016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следующий порядок: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района Алтай";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под № 11342);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государственных учреждениях), выплата прекращается с месяца, следующего за тем, в котором наступили соответствующие обстоятельства.".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