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586e" w14:textId="ff95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5 января 2020 года № 61/15-VI "О бюджете Чапаевского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27 ноября 2020 года № 73/5-VI. Зарегистрировано Департаментом юстиции Восточно-Казахстанской области 10 декабря 2020 года № 7947. Утратило силу - решением маслихата района Алтай Восточно-Казахстанской области от 25 декабря 2020 года № 77/16-VI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района Алтай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77/16-VI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5 января 2020 года № 61/15-VI "О бюджете Чапаевского сельского округа на 2020-2022 годы" (зарегистрировано в Реестре государственной регистрации нормативных правовых актов за № 6511, опубликовано в Эталонном контрольном банке нормативных правовых актов Республики Казахстан в электронном виде 18 января 2020 года)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Чапаевского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37131,0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3550,0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1022,0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32559,0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37131,0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Чапаевского сельского округа на 2020 год объем трансфертов из районного бюджета в сумме 13091,4 тысяч тенге.";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2-2 следующего содержания: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Предусмотреть в бюджете Чапаевского сельского округа на 2020 год объем трансфертов из областного бюджета в сумме 1722,6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Жансейіт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61/15-VI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