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bef6" w14:textId="3c8b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Серебрянска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77/12-VI. Зарегистрировано Департаментом юстиции Восточно-Казахстанской области 29 декабря 2020 года № 8075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Серебрянска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94678,4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Серебрянска на 2021 год объем субвенций из районного бюджета в сумме 34940,0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бюджете города Серебрянска на 2021 год объем трансфертов из районного бюджета в сумме 27727,1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Серебрянска на 2021 год объем трансфертов из областного бюджета в сумме 8731,0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77/12- VI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61/3-VI "О бюджете города Серебрянска на 2020-2022 годы" (зарегистрировано в Реестре государственной регистрации нормативных правовых актов № 6523,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69/9-VI "О внесении изменений и дополнения в решение маслихата района Алтай от 5 января 2020 года № 61/3-VI "О бюджете города Серебрянска на 2020-2022 годы" (зарегистрировано в Реестре государственной регистрации нормативных правовых актов № 7307, опубликовано в Эталонном контрольном банке нормативных правовых актов Республики Казахстан в электронном виде 17 июля 2020 года);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ноября 2020 года № 73/11-VI "О внесении изменений в решение маслихата района Алтай от 5 января 2020 года № 61/3-VI "О бюджете города Серебрянска на 2020-2022 годы" (зарегистрировано в Реестре государственной регистрации нормативных правовых актов № 7951, опубликовано в Эталонном контрольном банке нормативных правовых актов Республики Казахстан в электронном виде 10 декабря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