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92ed" w14:textId="b439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решении Катон-Карагайского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8 июля 2020 года № 40/359-VI. Зарегистрировано Департаментом юстиции Восточно-Казахстанской области 16 июля 2020 года № 7369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Катон-Карагайский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Катон-Карагайского районного маслихата от 13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17/160-VI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ставках фиксированного налога" (зарегистрировано в Реестре государственной регистрации нормативных правовых актов за номером 5-13-135, опубликовано в Эталонном контрольном банке нормативных правовых актов Республики Казахстан в электронном виде 14 мая 2018 года);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Катон-Карагайского районного маслихата от 20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18/171-VI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Катон-Карагайского районного маслихата от 13 апреля 2018 года № 17/160-VІ "Об установлении единых ставок фиксированного налога по Катон-Карагайскому району" (зарегистрировано в Реестре государственной регистрации нормативных правовых актов за номером 5-13-143, опубликовано в Эталонном контрольном банке нормативных правовых актов Республики Казахстан в электронном виде 16 июля 2018 года).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