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b740" w14:textId="42eb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Катон-Карагайскому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октября 2020 года № 44/384-VI. Зарегистрировано Департаментом юстиции Восточно-Казахстанской области 12 ноября 2020 года № 7810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Катон-Карагайский районный маслихат РЕШИЛ: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по Катон-Карагайскому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44/384-VI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по Катон-Карагайскому району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Cпециализированные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 направлены на обеспечение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Специализированным местом для организации и проведения мирных собраний определить площадь перед зданием районного Дома культуры по улице Шабдана Тумашинова в селе Улкен Нарын.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 предельной заполняемости специализированного места не должна превышать пятьдесят человек.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шествий и демонстраций: от пересечения улиц Абылайхана-Шабдана Тумашинова до площади перед зданием районного Дома культуры в селе Улкен Нарын.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Представитель акимата Катон-Карагайского района, при положительном рассмотрении уведомления/заявления, совместно с организатором или представителем организатора мирного собрания выезжает на специализированное место проведения за один день для согласования порядка проведения мирного собрания по вопросам: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отличительного знака организаторов мирных собраний;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определения периметра и ознакомления с материально-техническими характеристиками места проведения;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использования организатором или представителем организатора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- Закон);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организатором или представителем организатора средств аудиовизуальной техники, а также техники для произведения видео и фотосъемки при проведении мирных собраний;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ознакомления с маршрутом шествия и демонстрации.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Запрещается проведение пикетирования на расстоянии не менее 150 метров от прилегающих территорий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