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d3f" w14:textId="4794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Ново-Хайрузовского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46/430-VI. Зарегистрировано Департаментом юстиции Восточно-Казахстанской области 11 января 2021 года № 8331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Ново-Хайрузовского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 передаваемой из районного бюджета, в бюджете Ново-Хайрузовского сельского округа на 2021 год в сумме 28 673,0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нгаселенных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46/430 -VI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