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8fc0" w14:textId="a898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Курчумского районного маслихата от 25 апреля 2018 года № 22/11-VI "Об установлении единых ставок фиксированного налога по Курчумскому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июня 2020 года № 50/14-VI. Зарегистрировано Департаментом юстиции Восточно-Казахстанской области 9 июля 2020 года № 7311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Курчумского районного маслихата от 25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22/11-VI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Курчумскому району" (зарегистрировано в Реестре государственной регистрации нормативных правовых актов за номером 5-14-164, опубликовано в Эталонном контрольном банке нормативных правовых актов Республики Казахстан в электронном виде 28 мая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