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1d68" w14:textId="2a41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Бастаушинского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44-3. Зарегистрировано Департаментом юстиции Восточно-Казахстанской области 16 января 2020 года № 6544. Утратило силу – решением Кокпектинского районного маслихата Восточно-Казахстанской области от 29 декабря 2020 года № 56-3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Бастаушинского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18 003,8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15 099,5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