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e9e8" w14:textId="204e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20 октября 2016 года № 7-3/1"О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марта 2020 года № 45-6/5. Зарегистрировано Департаментом юстиции Восточно-Казахстанской области 13 апреля 2020 года № 6885. Утратило силу решением Кокпектинского районного маслихата Восточно-Казахстанской области от 15 апреля 2022 года № 16-5/2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16-5/2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20 октября 2016 года № 7-3/1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4735, опубликовано в Эталонном контрольном банке нормативных правовых актов Республики Казахстан в электронном виде от 15 ноября 2016 года, в газетах "Жұлдыз"-"Новая-жизнь" от 20 ноября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ежемесячно в течение учебного года.".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