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e3a3" w14:textId="c63e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44-11 "О бюджете Палатцынского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51-5/9. Зарегистрировано Департаментом юстиции Восточно-Казахстанской области 16 октября 2020 года № 7662. Утратило силу - решением Кокпектинского районного маслихата Восточно-Казахстанской области от 29 декабря 2020 года № 56-11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56-11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6550,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Палатцынского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–76 314,6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–1 272,0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–74 780,9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76 314,6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74 780,9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74 780,9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57 786,6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